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rPr>
          <w:rFonts w:hint="eastAsia"/>
          <w:lang w:eastAsia="zh-CN"/>
        </w:rPr>
        <w:t>研究生导师</w:t>
      </w:r>
      <w:r>
        <w:rPr>
          <w:rFonts w:hint="eastAsia"/>
        </w:rPr>
        <w:t>《</w:t>
      </w:r>
      <w:r>
        <w:rPr>
          <w:rFonts w:hint="eastAsia"/>
          <w:lang w:eastAsia="zh-CN"/>
        </w:rPr>
        <w:t>招生</w:t>
      </w:r>
      <w:r>
        <w:rPr>
          <w:rFonts w:hint="eastAsia"/>
        </w:rPr>
        <w:t>资格</w:t>
      </w:r>
      <w:r>
        <w:rPr>
          <w:rFonts w:hint="eastAsia"/>
          <w:lang w:eastAsia="zh-CN"/>
        </w:rPr>
        <w:t>审</w:t>
      </w:r>
      <w:r>
        <w:rPr>
          <w:rFonts w:hint="eastAsia"/>
        </w:rPr>
        <w:t>定表》填报说明</w:t>
      </w:r>
    </w:p>
    <w:p>
      <w:pPr>
        <w:keepNext w:val="0"/>
        <w:keepLines w:val="0"/>
        <w:pageBreakBefore w:val="0"/>
        <w:widowControl w:val="0"/>
        <w:kinsoku/>
        <w:wordWrap/>
        <w:overflowPunct/>
        <w:topLinePunct w:val="0"/>
        <w:autoSpaceDE/>
        <w:autoSpaceDN/>
        <w:bidi w:val="0"/>
        <w:adjustRightInd w:val="0"/>
        <w:snapToGrid w:val="0"/>
        <w:spacing w:line="300" w:lineRule="auto"/>
        <w:ind w:firstLine="480"/>
        <w:textAlignment w:val="auto"/>
      </w:pPr>
      <w:r>
        <w:rPr>
          <w:rFonts w:hint="eastAsia"/>
          <w:lang w:eastAsia="zh-CN"/>
        </w:rPr>
        <w:t>研究生导师</w:t>
      </w:r>
      <w:r>
        <w:rPr>
          <w:rFonts w:hint="eastAsia"/>
        </w:rPr>
        <w:t>《</w:t>
      </w:r>
      <w:r>
        <w:rPr>
          <w:rFonts w:hint="eastAsia"/>
          <w:lang w:eastAsia="zh-CN"/>
        </w:rPr>
        <w:t>招生</w:t>
      </w:r>
      <w:r>
        <w:rPr>
          <w:rFonts w:hint="eastAsia"/>
        </w:rPr>
        <w:t>资格</w:t>
      </w:r>
      <w:r>
        <w:rPr>
          <w:rFonts w:hint="eastAsia"/>
          <w:lang w:eastAsia="zh-CN"/>
        </w:rPr>
        <w:t>审</w:t>
      </w:r>
      <w:r>
        <w:rPr>
          <w:rFonts w:hint="eastAsia"/>
        </w:rPr>
        <w:t>定申请表》通过指定系统（http://cas.upc.edu.cn/cas/login）进行填报。表中部分信息通过系统直接从学校“</w:t>
      </w:r>
      <w:r>
        <w:rPr>
          <w:rFonts w:hint="eastAsia"/>
          <w:lang w:eastAsia="zh-CN"/>
        </w:rPr>
        <w:t>教职工个人信息中心</w:t>
      </w:r>
      <w:r>
        <w:rPr>
          <w:rFonts w:hint="eastAsia"/>
        </w:rPr>
        <w:t>”调取，其他信息则需申请人自行录入完善，具体说明如下：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0"/>
        <w:textAlignment w:val="auto"/>
      </w:pPr>
      <w:r>
        <w:rPr>
          <w:rFonts w:hint="eastAsia"/>
        </w:rPr>
        <w:t>系统中</w:t>
      </w:r>
      <w:r>
        <w:rPr>
          <w:rFonts w:hint="eastAsia"/>
          <w:lang w:val="en-US" w:eastAsia="zh-CN"/>
        </w:rPr>
        <w:t>所调取数据</w:t>
      </w:r>
      <w:r>
        <w:rPr>
          <w:rFonts w:hint="eastAsia"/>
        </w:rPr>
        <w:t>“近五年”时间为</w:t>
      </w:r>
      <w:r>
        <w:rPr>
          <w:rFonts w:hint="eastAsia"/>
          <w:color w:val="FF0000"/>
        </w:rPr>
        <w:t>2015年1月1日至今</w:t>
      </w:r>
      <w:r>
        <w:rPr>
          <w:rFonts w:hint="eastAsia"/>
        </w:rPr>
        <w:t>，“近</w:t>
      </w:r>
      <w:r>
        <w:rPr>
          <w:rFonts w:hint="eastAsia"/>
          <w:lang w:eastAsia="zh-CN"/>
        </w:rPr>
        <w:t>四</w:t>
      </w:r>
      <w:r>
        <w:rPr>
          <w:rFonts w:hint="eastAsia"/>
        </w:rPr>
        <w:t>年”时间为</w:t>
      </w:r>
      <w:r>
        <w:rPr>
          <w:rFonts w:hint="eastAsia"/>
          <w:color w:val="FF0000"/>
        </w:rPr>
        <w:t>201</w:t>
      </w:r>
      <w:r>
        <w:rPr>
          <w:rFonts w:hint="eastAsia"/>
          <w:color w:val="FF0000"/>
          <w:lang w:val="en-US" w:eastAsia="zh-CN"/>
        </w:rPr>
        <w:t>6</w:t>
      </w:r>
      <w:r>
        <w:rPr>
          <w:rFonts w:hint="eastAsia"/>
          <w:color w:val="FF0000"/>
        </w:rPr>
        <w:t>年1月1日至今</w:t>
      </w:r>
      <w:r>
        <w:rPr>
          <w:rFonts w:hint="eastAsia"/>
          <w:color w:val="FF0000"/>
          <w:lang w:eastAsia="zh-CN"/>
        </w:rPr>
        <w:t>，</w:t>
      </w:r>
      <w:r>
        <w:rPr>
          <w:rFonts w:hint="eastAsia"/>
        </w:rPr>
        <w:t>“近三年”为</w:t>
      </w:r>
      <w:r>
        <w:rPr>
          <w:rFonts w:hint="eastAsia"/>
          <w:color w:val="FF0000"/>
        </w:rPr>
        <w:t>2017年1月1日至今。</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2"/>
        <w:textAlignment w:val="auto"/>
        <w:rPr>
          <w:color w:val="auto"/>
        </w:rPr>
      </w:pPr>
      <w:r>
        <w:rPr>
          <w:rFonts w:hint="eastAsia"/>
          <w:b/>
          <w:bCs/>
          <w:color w:val="auto"/>
        </w:rPr>
        <w:t>封面</w:t>
      </w:r>
      <w:r>
        <w:rPr>
          <w:rFonts w:hint="eastAsia"/>
          <w:color w:val="auto"/>
        </w:rPr>
        <w:t>：“学科专业代码和名称”</w:t>
      </w:r>
      <w:r>
        <w:rPr>
          <w:rFonts w:hint="eastAsia"/>
          <w:color w:val="auto"/>
          <w:lang w:eastAsia="zh-CN"/>
        </w:rPr>
        <w:t>“类别及领域代码及名称”手工录入</w:t>
      </w:r>
      <w:r>
        <w:rPr>
          <w:rFonts w:hint="eastAsia"/>
          <w:color w:val="auto"/>
          <w:lang w:eastAsia="zh-CN"/>
        </w:rPr>
        <w:t>（工程类专业学位类别和领域设置，见下表）</w:t>
      </w:r>
      <w:r>
        <w:rPr>
          <w:rFonts w:hint="eastAsia"/>
          <w:color w:val="auto"/>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2"/>
        <w:textAlignment w:val="auto"/>
      </w:pPr>
      <w:r>
        <w:rPr>
          <w:rFonts w:hint="eastAsia"/>
          <w:b/>
          <w:bCs/>
        </w:rPr>
        <w:t>个人基本信息</w:t>
      </w:r>
      <w:r>
        <w:rPr>
          <w:rFonts w:hint="eastAsia"/>
        </w:rPr>
        <w:t>：“行政职务、连续海外经历、人才称号、移动电话和电子邮箱”项，不能为空。</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2"/>
        <w:textAlignment w:val="auto"/>
      </w:pPr>
      <w:r>
        <w:rPr>
          <w:rFonts w:hint="eastAsia"/>
          <w:b/>
          <w:bCs/>
        </w:rPr>
        <w:t>学术成果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2" w:firstLineChars="200"/>
        <w:textAlignment w:val="auto"/>
        <w:rPr>
          <w:rFonts w:hint="eastAsia"/>
        </w:rPr>
      </w:pPr>
      <w:r>
        <w:rPr>
          <w:rFonts w:hint="eastAsia"/>
          <w:b/>
          <w:bCs w:val="0"/>
          <w:szCs w:val="21"/>
        </w:rPr>
        <w:t>Ⅱ-1</w:t>
      </w:r>
      <w:r>
        <w:rPr>
          <w:b/>
          <w:bCs w:val="0"/>
          <w:szCs w:val="21"/>
        </w:rPr>
        <w:t xml:space="preserve"> </w:t>
      </w:r>
      <w:r>
        <w:rPr>
          <w:rFonts w:hint="eastAsia"/>
          <w:b/>
          <w:bCs w:val="0"/>
        </w:rPr>
        <w:t>科研论文：</w:t>
      </w:r>
      <w:r>
        <w:rPr>
          <w:rFonts w:hint="eastAsia"/>
          <w:lang w:eastAsia="zh-CN"/>
        </w:rPr>
        <w:t>符合申报</w:t>
      </w:r>
      <w:r>
        <w:rPr>
          <w:rFonts w:hint="eastAsia"/>
        </w:rPr>
        <w:t>条件的科研论文按照</w:t>
      </w:r>
      <w:r>
        <w:rPr>
          <w:rFonts w:hint="eastAsia"/>
          <w:lang w:eastAsia="zh-CN"/>
        </w:rPr>
        <w:t>“</w:t>
      </w:r>
      <w:r>
        <w:rPr>
          <w:rFonts w:hint="eastAsia"/>
        </w:rPr>
        <w:t>学校分类</w:t>
      </w:r>
      <w:r>
        <w:rPr>
          <w:rFonts w:hint="eastAsia"/>
          <w:lang w:eastAsia="zh-CN"/>
        </w:rPr>
        <w:t>”</w:t>
      </w:r>
      <w:r>
        <w:rPr>
          <w:rFonts w:hint="eastAsia"/>
        </w:rPr>
        <w:t>的顺序</w:t>
      </w:r>
      <w:r>
        <w:rPr>
          <w:rFonts w:hint="eastAsia"/>
          <w:lang w:eastAsia="zh-CN"/>
        </w:rPr>
        <w:t>（</w:t>
      </w:r>
      <w:r>
        <w:rPr>
          <w:rFonts w:hint="eastAsia"/>
          <w:lang w:val="en-US" w:eastAsia="zh-CN"/>
        </w:rPr>
        <w:t>T1、T2、T3</w:t>
      </w:r>
      <w:r>
        <w:rPr>
          <w:rFonts w:hint="default"/>
          <w:lang w:val="en-US" w:eastAsia="zh-CN"/>
        </w:rPr>
        <w:t>···</w:t>
      </w:r>
      <w:r>
        <w:rPr>
          <w:rFonts w:hint="eastAsia"/>
          <w:lang w:eastAsia="zh-CN"/>
        </w:rPr>
        <w:t>）</w:t>
      </w:r>
      <w:r>
        <w:rPr>
          <w:rFonts w:hint="eastAsia"/>
        </w:rPr>
        <w:t>排</w:t>
      </w:r>
      <w:r>
        <w:rPr>
          <w:rFonts w:hint="eastAsia"/>
          <w:lang w:eastAsia="zh-CN"/>
        </w:rPr>
        <w:t>列，其他论文列在其后</w:t>
      </w:r>
      <w:r>
        <w:rPr>
          <w:rFonts w:hint="eastAsia"/>
        </w:rPr>
        <w:t>。</w:t>
      </w:r>
      <w:r>
        <w:rPr>
          <w:rFonts w:hint="eastAsia"/>
          <w:color w:val="auto"/>
        </w:rPr>
        <w:t>“是否国外期刊”</w:t>
      </w:r>
      <w:r>
        <w:rPr>
          <w:rFonts w:hint="eastAsia"/>
        </w:rPr>
        <w:t>“第一作者是否为所指导研究生”</w:t>
      </w:r>
      <w:r>
        <w:rPr>
          <w:rFonts w:hint="eastAsia"/>
          <w:lang w:eastAsia="zh-CN"/>
        </w:rPr>
        <w:t>项</w:t>
      </w:r>
      <w:r>
        <w:rPr>
          <w:rFonts w:hint="eastAsia"/>
        </w:rPr>
        <w:t>进行</w:t>
      </w:r>
      <w:r>
        <w:rPr>
          <w:rFonts w:hint="eastAsia"/>
          <w:lang w:eastAsia="zh-CN"/>
        </w:rPr>
        <w:t>勾选</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2" w:firstLineChars="200"/>
        <w:textAlignment w:val="auto"/>
        <w:rPr>
          <w:color w:val="FFC000"/>
          <w:shd w:val="clear" w:color="auto" w:fill="C00000"/>
        </w:rPr>
      </w:pPr>
      <w:r>
        <w:rPr>
          <w:rFonts w:hint="eastAsia"/>
          <w:b/>
          <w:bCs/>
        </w:rPr>
        <w:t>Ⅱ-3 科研奖励：</w:t>
      </w:r>
      <w:r>
        <w:rPr>
          <w:rFonts w:hint="eastAsia"/>
        </w:rPr>
        <w:t>按“国家奖”、“省部级一等奖”</w:t>
      </w:r>
      <w:r>
        <w:rPr>
          <w:rFonts w:hint="eastAsia"/>
          <w:lang w:eastAsia="zh-CN"/>
        </w:rPr>
        <w:t>、</w:t>
      </w:r>
      <w:r>
        <w:rPr>
          <w:rFonts w:hint="eastAsia"/>
        </w:rPr>
        <w:t>“省部级二等奖”排序。</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2"/>
        <w:textAlignment w:val="auto"/>
        <w:rPr>
          <w:b/>
          <w:bCs/>
        </w:rPr>
      </w:pPr>
      <w:r>
        <w:rPr>
          <w:rFonts w:hint="eastAsia"/>
          <w:b/>
          <w:bCs/>
        </w:rPr>
        <w:t>科研项目</w:t>
      </w:r>
    </w:p>
    <w:p>
      <w:pPr>
        <w:keepNext w:val="0"/>
        <w:keepLines w:val="0"/>
        <w:pageBreakBefore w:val="0"/>
        <w:widowControl w:val="0"/>
        <w:kinsoku/>
        <w:wordWrap/>
        <w:overflowPunct/>
        <w:topLinePunct w:val="0"/>
        <w:autoSpaceDE/>
        <w:autoSpaceDN/>
        <w:bidi w:val="0"/>
        <w:adjustRightInd w:val="0"/>
        <w:snapToGrid w:val="0"/>
        <w:spacing w:line="300" w:lineRule="auto"/>
        <w:ind w:firstLine="480"/>
        <w:jc w:val="left"/>
        <w:textAlignment w:val="auto"/>
      </w:pPr>
      <w:r>
        <w:rPr>
          <w:rFonts w:hint="eastAsia"/>
        </w:rPr>
        <w:t>“项目下达部门”、“本人可支配经费”和参与项目的“第一负责人”项需补充录入，不能为空。</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2"/>
        <w:jc w:val="left"/>
        <w:textAlignment w:val="auto"/>
        <w:rPr>
          <w:b/>
          <w:bCs/>
        </w:rPr>
      </w:pPr>
      <w:r>
        <w:rPr>
          <w:rFonts w:hint="eastAsia"/>
          <w:b/>
          <w:bCs/>
          <w:lang w:eastAsia="zh-CN"/>
        </w:rPr>
        <w:t>研究生</w:t>
      </w:r>
      <w:r>
        <w:rPr>
          <w:rFonts w:hint="eastAsia"/>
          <w:b/>
          <w:bCs/>
        </w:rPr>
        <w:t>培养</w:t>
      </w:r>
    </w:p>
    <w:p>
      <w:pPr>
        <w:keepNext w:val="0"/>
        <w:keepLines w:val="0"/>
        <w:pageBreakBefore w:val="0"/>
        <w:widowControl w:val="0"/>
        <w:kinsoku/>
        <w:wordWrap/>
        <w:overflowPunct/>
        <w:topLinePunct w:val="0"/>
        <w:autoSpaceDE/>
        <w:autoSpaceDN/>
        <w:bidi w:val="0"/>
        <w:adjustRightInd w:val="0"/>
        <w:snapToGrid w:val="0"/>
        <w:spacing w:line="300" w:lineRule="auto"/>
        <w:ind w:firstLine="480"/>
        <w:jc w:val="left"/>
        <w:textAlignment w:val="auto"/>
      </w:pPr>
      <w:r>
        <w:rPr>
          <w:rFonts w:hint="eastAsia"/>
          <w:lang w:eastAsia="zh-CN"/>
        </w:rPr>
        <w:t>研究生</w:t>
      </w:r>
      <w:r>
        <w:rPr>
          <w:rFonts w:hint="eastAsia"/>
        </w:rPr>
        <w:t>培养部分均需手动录入</w:t>
      </w:r>
      <w:r>
        <w:rPr>
          <w:rFonts w:hint="eastAsia"/>
          <w:lang w:val="en-US" w:eastAsia="zh-CN"/>
        </w:rPr>
        <w:t>，</w:t>
      </w:r>
      <w:r>
        <w:rPr>
          <w:rFonts w:hint="eastAsia"/>
          <w:b/>
          <w:bCs/>
          <w:lang w:val="en-US" w:eastAsia="zh-CN"/>
        </w:rPr>
        <w:t>空项填“无”</w:t>
      </w:r>
      <w:r>
        <w:rPr>
          <w:rFonts w:hint="eastAsia"/>
          <w:lang w:val="en-US" w:eastAsia="zh-CN"/>
        </w:rPr>
        <w:t>。</w:t>
      </w:r>
      <w:r>
        <w:rPr>
          <w:rFonts w:hint="eastAsia"/>
        </w:rPr>
        <w:t>“本人主讲过的研究生或本科生主干课程”中的同一门课可以列一条，时间按照时间段填写，如“2016.3-2018.5”，课时：32*3。</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val="0"/>
        <w:snapToGrid w:val="0"/>
        <w:spacing w:line="332" w:lineRule="auto"/>
        <w:ind w:left="0" w:leftChars="0" w:firstLine="482" w:firstLineChars="200"/>
        <w:jc w:val="left"/>
        <w:textAlignment w:val="auto"/>
        <w:rPr>
          <w:rFonts w:hint="eastAsia"/>
          <w:b/>
          <w:bCs/>
          <w:lang w:val="en-US" w:eastAsia="zh-CN"/>
        </w:rPr>
      </w:pPr>
      <w:r>
        <w:rPr>
          <w:rFonts w:hint="eastAsia"/>
          <w:b/>
          <w:bCs/>
          <w:lang w:val="en-US" w:eastAsia="zh-CN"/>
        </w:rPr>
        <w:t>实践经验及成果论述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2" w:lineRule="auto"/>
        <w:ind w:firstLine="480" w:firstLineChars="200"/>
        <w:textAlignment w:val="auto"/>
        <w:rPr>
          <w:b/>
          <w:bCs/>
        </w:rPr>
      </w:pPr>
      <w:r>
        <w:rPr>
          <w:rFonts w:hint="eastAsia"/>
          <w:lang w:val="en-US" w:eastAsia="zh-CN"/>
        </w:rPr>
        <w:t>简要填写本人申报专业领域相关工作经验、主持过专业领域项目等内容。</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2"/>
        <w:jc w:val="left"/>
        <w:textAlignment w:val="auto"/>
        <w:rPr>
          <w:b/>
          <w:bCs/>
        </w:rPr>
      </w:pPr>
      <w:r>
        <w:rPr>
          <w:rFonts w:hint="eastAsia"/>
          <w:b/>
          <w:bCs/>
        </w:rPr>
        <w:t>其他</w:t>
      </w:r>
    </w:p>
    <w:p>
      <w:pPr>
        <w:keepNext w:val="0"/>
        <w:keepLines w:val="0"/>
        <w:pageBreakBefore w:val="0"/>
        <w:widowControl w:val="0"/>
        <w:kinsoku/>
        <w:wordWrap/>
        <w:overflowPunct/>
        <w:topLinePunct w:val="0"/>
        <w:autoSpaceDE/>
        <w:autoSpaceDN/>
        <w:bidi w:val="0"/>
        <w:adjustRightInd w:val="0"/>
        <w:snapToGrid w:val="0"/>
        <w:spacing w:line="300" w:lineRule="auto"/>
        <w:ind w:firstLine="480"/>
        <w:jc w:val="left"/>
        <w:textAlignment w:val="auto"/>
      </w:pPr>
      <w:r>
        <w:rPr>
          <w:rFonts w:hint="eastAsia"/>
        </w:rPr>
        <w:t>如申请者仍有重要学术成果且符合文件的条件要求但未能列入表格的，在“其他”一栏中录入。</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firstLine="482"/>
        <w:jc w:val="left"/>
        <w:textAlignment w:val="auto"/>
        <w:rPr>
          <w:b/>
          <w:bCs/>
        </w:rPr>
      </w:pPr>
      <w:r>
        <w:rPr>
          <w:rFonts w:hint="eastAsia"/>
          <w:b/>
          <w:bCs/>
          <w:lang w:eastAsia="zh-CN"/>
        </w:rPr>
        <w:t>系统</w:t>
      </w:r>
      <w:r>
        <w:rPr>
          <w:rFonts w:hint="eastAsia"/>
          <w:b/>
          <w:bCs/>
        </w:rPr>
        <w:t>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2" w:lineRule="auto"/>
        <w:ind w:firstLine="480" w:firstLineChars="200"/>
        <w:jc w:val="left"/>
        <w:textAlignment w:val="auto"/>
        <w:rPr>
          <w:rFonts w:hint="eastAsia"/>
          <w:lang w:val="en-US" w:eastAsia="zh-CN"/>
        </w:rPr>
      </w:pPr>
      <w:r>
        <w:rPr>
          <w:rFonts w:hint="eastAsia"/>
          <w:lang w:val="en-US" w:eastAsia="zh-CN"/>
        </w:rPr>
        <w:t>申请人系统填报提交（e站通-博士生导师招生资格审定/硕士生导师招生资格审定，每人</w:t>
      </w:r>
      <w:r>
        <w:rPr>
          <w:rFonts w:hint="eastAsia"/>
          <w:color w:val="FF0000"/>
          <w:lang w:val="en-US" w:eastAsia="zh-CN"/>
        </w:rPr>
        <w:t>限填1个</w:t>
      </w:r>
      <w:r>
        <w:rPr>
          <w:rFonts w:hint="eastAsia"/>
          <w:lang w:val="en-US" w:eastAsia="zh-CN"/>
        </w:rPr>
        <w:t xml:space="preserve">申请表）—申请人打印签字—提交纸质材料至相关学院—学院审核（系统登录e站通/我的事项/我的任务-同意/退回修改）。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lang w:val="en-US" w:eastAsia="zh-CN"/>
        </w:rPr>
      </w:pPr>
      <w:r>
        <w:rPr>
          <w:rFonts w:hint="eastAsia"/>
        </w:rPr>
        <w:t xml:space="preserve"> </w:t>
      </w:r>
      <w:r>
        <w:rPr>
          <w:rFonts w:hint="eastAsia"/>
          <w:lang w:eastAsia="zh-CN"/>
        </w:rPr>
        <w:t>修改：学院退回</w:t>
      </w:r>
      <w:r>
        <w:rPr>
          <w:rFonts w:hint="eastAsia"/>
          <w:lang w:val="en-US" w:eastAsia="zh-CN"/>
        </w:rPr>
        <w:t>—申请人进入我的事项/我的发起找到原表—修改后提交。</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hint="eastAsia"/>
          <w:b/>
          <w:bCs/>
          <w:sz w:val="30"/>
          <w:szCs w:val="30"/>
          <w:lang w:val="en-US" w:eastAsia="zh-CN"/>
        </w:rPr>
      </w:pPr>
      <w:r>
        <w:rPr>
          <w:rFonts w:hint="eastAsia"/>
          <w:b/>
          <w:bCs/>
          <w:sz w:val="30"/>
          <w:szCs w:val="30"/>
          <w:lang w:val="en-US" w:eastAsia="zh-CN"/>
        </w:rPr>
        <w:t>工程类专业学位类别及领域设置列表</w:t>
      </w:r>
    </w:p>
    <w:tbl>
      <w:tblPr>
        <w:tblStyle w:val="5"/>
        <w:tblW w:w="8560" w:type="dxa"/>
        <w:tblInd w:w="0" w:type="dxa"/>
        <w:shd w:val="clear" w:color="auto" w:fill="auto"/>
        <w:tblLayout w:type="autofit"/>
        <w:tblCellMar>
          <w:top w:w="0" w:type="dxa"/>
          <w:left w:w="0" w:type="dxa"/>
          <w:bottom w:w="0" w:type="dxa"/>
          <w:right w:w="0" w:type="dxa"/>
        </w:tblCellMar>
      </w:tblPr>
      <w:tblGrid>
        <w:gridCol w:w="1820"/>
        <w:gridCol w:w="1530"/>
        <w:gridCol w:w="1790"/>
        <w:gridCol w:w="3420"/>
      </w:tblGrid>
      <w:tr>
        <w:tblPrEx>
          <w:shd w:val="clear" w:color="auto" w:fill="auto"/>
          <w:tblCellMar>
            <w:top w:w="0" w:type="dxa"/>
            <w:left w:w="0" w:type="dxa"/>
            <w:bottom w:w="0" w:type="dxa"/>
            <w:right w:w="0" w:type="dxa"/>
          </w:tblCellMar>
        </w:tblPrEx>
        <w:trPr>
          <w:trHeight w:val="480"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left="0" w:leftChars="0" w:firstLine="0" w:firstLineChars="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学院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专业类别代码</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专业类别名称</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both"/>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专业领域代码及名称</w:t>
            </w:r>
          </w:p>
        </w:tc>
      </w:tr>
      <w:tr>
        <w:tblPrEx>
          <w:tblCellMar>
            <w:top w:w="0" w:type="dxa"/>
            <w:left w:w="0" w:type="dxa"/>
            <w:bottom w:w="0" w:type="dxa"/>
            <w:right w:w="0" w:type="dxa"/>
          </w:tblCellMar>
        </w:tblPrEx>
        <w:trPr>
          <w:trHeight w:val="360"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资源与环境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01油气资源与地质工程</w:t>
            </w:r>
          </w:p>
        </w:tc>
      </w:tr>
      <w:tr>
        <w:tblPrEx>
          <w:tblCellMar>
            <w:top w:w="0" w:type="dxa"/>
            <w:left w:w="0" w:type="dxa"/>
            <w:bottom w:w="0" w:type="dxa"/>
            <w:right w:w="0" w:type="dxa"/>
          </w:tblCellMar>
        </w:tblPrEx>
        <w:trPr>
          <w:trHeight w:val="360"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资源与环境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02油气地球物理工程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石工学院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01船舶与海洋工程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石工学院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资源与环境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03石油与天然气工程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01化学工程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02材料化工</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03化工安全</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资源与环境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04环境工程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能源动力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01油气化学工程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生物与医药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01蛋白质工程与生物材料</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化工学院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生物与医药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02应用生物技术</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02机械工程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资源与环境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05安全工程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能源动力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02能源装备工程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04材料基因工程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05能源与装备材料工程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能源动力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04能源材料工程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能源动力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05能源</w:t>
            </w:r>
            <w:r>
              <w:rPr>
                <w:rFonts w:hint="eastAsia" w:ascii="宋体" w:hAnsi="宋体" w:cs="宋体"/>
                <w:i w:val="0"/>
                <w:color w:val="000000"/>
                <w:kern w:val="0"/>
                <w:sz w:val="22"/>
                <w:szCs w:val="22"/>
                <w:u w:val="none"/>
                <w:lang w:val="en-US" w:eastAsia="zh-CN" w:bidi="ar"/>
              </w:rPr>
              <w:t>动力与装备</w:t>
            </w:r>
            <w:r>
              <w:rPr>
                <w:rFonts w:hint="eastAsia" w:ascii="宋体" w:hAnsi="宋体" w:eastAsia="宋体" w:cs="宋体"/>
                <w:i w:val="0"/>
                <w:color w:val="000000"/>
                <w:kern w:val="0"/>
                <w:sz w:val="22"/>
                <w:szCs w:val="22"/>
                <w:u w:val="none"/>
                <w:lang w:val="en-US" w:eastAsia="zh-CN" w:bidi="ar"/>
              </w:rPr>
              <w:t>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新能源学院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能源动力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电气工程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海空信息学院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01智能信息处理</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海空信息学院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02现代电子系统设计</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海空信息学院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资源与环境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06测绘与海洋信息工程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03检测技术与控制工程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能源动力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02能源装备工程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储建学院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能源动力</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03油气储运工程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储建学院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土木水利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01土木工程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储建学院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土木水利</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02暖通空调与燃气工程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储建学院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土木水利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03建筑设计</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04计算机技术</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电子信息</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05软件工程</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资源与环境</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07资源信息工程</w:t>
            </w:r>
          </w:p>
        </w:tc>
      </w:tr>
    </w:tbl>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lang w:val="en-US" w:eastAsia="zh-CN"/>
        </w:rPr>
      </w:pPr>
    </w:p>
    <w:p>
      <w:pPr>
        <w:spacing w:line="336" w:lineRule="auto"/>
        <w:ind w:left="0" w:leftChars="0" w:firstLine="0" w:firstLineChars="0"/>
        <w:jc w:val="left"/>
      </w:pPr>
    </w:p>
    <w:sectPr>
      <w:footerReference r:id="rId3" w:type="default"/>
      <w:pgSz w:w="11906" w:h="16838"/>
      <w:pgMar w:top="1327" w:right="1519" w:bottom="1327"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AB8F7"/>
    <w:multiLevelType w:val="singleLevel"/>
    <w:tmpl w:val="237AB8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9538E"/>
    <w:rsid w:val="0019347D"/>
    <w:rsid w:val="00366CC5"/>
    <w:rsid w:val="004932DC"/>
    <w:rsid w:val="005133AF"/>
    <w:rsid w:val="00832CEB"/>
    <w:rsid w:val="00857D3A"/>
    <w:rsid w:val="00A5522E"/>
    <w:rsid w:val="00AA24C7"/>
    <w:rsid w:val="00B97107"/>
    <w:rsid w:val="00E2641E"/>
    <w:rsid w:val="00EF1BBF"/>
    <w:rsid w:val="00F326C4"/>
    <w:rsid w:val="00FB0758"/>
    <w:rsid w:val="0256129C"/>
    <w:rsid w:val="025F0CCB"/>
    <w:rsid w:val="03736E0D"/>
    <w:rsid w:val="04A93EAF"/>
    <w:rsid w:val="053A1E78"/>
    <w:rsid w:val="056817F4"/>
    <w:rsid w:val="05D75AB0"/>
    <w:rsid w:val="05E20882"/>
    <w:rsid w:val="08391068"/>
    <w:rsid w:val="0A3E2349"/>
    <w:rsid w:val="0BC40935"/>
    <w:rsid w:val="0BCE76F7"/>
    <w:rsid w:val="0BDD6C87"/>
    <w:rsid w:val="0C452615"/>
    <w:rsid w:val="0C6C4708"/>
    <w:rsid w:val="0CCF0B06"/>
    <w:rsid w:val="0D27555F"/>
    <w:rsid w:val="0D5F1890"/>
    <w:rsid w:val="0E485FB5"/>
    <w:rsid w:val="0ED476EB"/>
    <w:rsid w:val="10182BCE"/>
    <w:rsid w:val="10AC33BC"/>
    <w:rsid w:val="1159538E"/>
    <w:rsid w:val="11C13F38"/>
    <w:rsid w:val="11CB1FB2"/>
    <w:rsid w:val="11D70B12"/>
    <w:rsid w:val="12E70E5B"/>
    <w:rsid w:val="12F05E8D"/>
    <w:rsid w:val="14E9186E"/>
    <w:rsid w:val="15C418B5"/>
    <w:rsid w:val="162C1279"/>
    <w:rsid w:val="179046C9"/>
    <w:rsid w:val="191F19C6"/>
    <w:rsid w:val="1998259D"/>
    <w:rsid w:val="19B63AC1"/>
    <w:rsid w:val="1A6A0A08"/>
    <w:rsid w:val="1A9849DA"/>
    <w:rsid w:val="1AD355FC"/>
    <w:rsid w:val="1E3C18E1"/>
    <w:rsid w:val="1F206DCA"/>
    <w:rsid w:val="1F9725EE"/>
    <w:rsid w:val="20074183"/>
    <w:rsid w:val="201B71DE"/>
    <w:rsid w:val="21176472"/>
    <w:rsid w:val="21C10A8E"/>
    <w:rsid w:val="22BE24D0"/>
    <w:rsid w:val="23CE0D01"/>
    <w:rsid w:val="247E3A68"/>
    <w:rsid w:val="24BA6C79"/>
    <w:rsid w:val="24CB4566"/>
    <w:rsid w:val="2606007F"/>
    <w:rsid w:val="281A0C59"/>
    <w:rsid w:val="281F31F7"/>
    <w:rsid w:val="2B817D2A"/>
    <w:rsid w:val="2CC20628"/>
    <w:rsid w:val="2CF46105"/>
    <w:rsid w:val="2D8D6099"/>
    <w:rsid w:val="2FA439D3"/>
    <w:rsid w:val="2FAA4694"/>
    <w:rsid w:val="31523025"/>
    <w:rsid w:val="31F97310"/>
    <w:rsid w:val="32231CD0"/>
    <w:rsid w:val="336C5513"/>
    <w:rsid w:val="344E0C5D"/>
    <w:rsid w:val="34686287"/>
    <w:rsid w:val="35105594"/>
    <w:rsid w:val="35614057"/>
    <w:rsid w:val="36E51810"/>
    <w:rsid w:val="378B432A"/>
    <w:rsid w:val="398830EE"/>
    <w:rsid w:val="3AC45E18"/>
    <w:rsid w:val="3B367301"/>
    <w:rsid w:val="3E3C09E5"/>
    <w:rsid w:val="3E586F7B"/>
    <w:rsid w:val="3E832596"/>
    <w:rsid w:val="3EA003F0"/>
    <w:rsid w:val="3F537983"/>
    <w:rsid w:val="40F52716"/>
    <w:rsid w:val="412C4B9A"/>
    <w:rsid w:val="41E46E3C"/>
    <w:rsid w:val="422A055D"/>
    <w:rsid w:val="42542B0B"/>
    <w:rsid w:val="425F620D"/>
    <w:rsid w:val="42D33401"/>
    <w:rsid w:val="431D2736"/>
    <w:rsid w:val="442463FD"/>
    <w:rsid w:val="45FF1C24"/>
    <w:rsid w:val="46034B3A"/>
    <w:rsid w:val="46662D6A"/>
    <w:rsid w:val="49C619B9"/>
    <w:rsid w:val="4A3F3ED6"/>
    <w:rsid w:val="4A446B71"/>
    <w:rsid w:val="4A49006C"/>
    <w:rsid w:val="4A5C38AD"/>
    <w:rsid w:val="4B8B38E6"/>
    <w:rsid w:val="4B904BBE"/>
    <w:rsid w:val="4BC53B74"/>
    <w:rsid w:val="4DA60520"/>
    <w:rsid w:val="4E497D4F"/>
    <w:rsid w:val="51323519"/>
    <w:rsid w:val="5205434F"/>
    <w:rsid w:val="529F030A"/>
    <w:rsid w:val="54001928"/>
    <w:rsid w:val="543A1A87"/>
    <w:rsid w:val="550F4378"/>
    <w:rsid w:val="553B1448"/>
    <w:rsid w:val="57324414"/>
    <w:rsid w:val="57F73795"/>
    <w:rsid w:val="58883FD9"/>
    <w:rsid w:val="58EB4C31"/>
    <w:rsid w:val="5948601B"/>
    <w:rsid w:val="5A634E0D"/>
    <w:rsid w:val="5B2E0518"/>
    <w:rsid w:val="5B5B665E"/>
    <w:rsid w:val="5CFC136E"/>
    <w:rsid w:val="5DCC60C5"/>
    <w:rsid w:val="5E59741B"/>
    <w:rsid w:val="5EDD1162"/>
    <w:rsid w:val="600A4E61"/>
    <w:rsid w:val="608B45EC"/>
    <w:rsid w:val="61011C1C"/>
    <w:rsid w:val="61495A1B"/>
    <w:rsid w:val="615668D7"/>
    <w:rsid w:val="63D45965"/>
    <w:rsid w:val="656051C5"/>
    <w:rsid w:val="65AC659A"/>
    <w:rsid w:val="67730D77"/>
    <w:rsid w:val="6909481F"/>
    <w:rsid w:val="696231AD"/>
    <w:rsid w:val="6B814295"/>
    <w:rsid w:val="6BAA47EB"/>
    <w:rsid w:val="6CCB7F89"/>
    <w:rsid w:val="6DF30D0D"/>
    <w:rsid w:val="6E197736"/>
    <w:rsid w:val="6FB14EF8"/>
    <w:rsid w:val="70B37F1E"/>
    <w:rsid w:val="71341D46"/>
    <w:rsid w:val="72C4076E"/>
    <w:rsid w:val="731F6C12"/>
    <w:rsid w:val="73391E96"/>
    <w:rsid w:val="73C471E2"/>
    <w:rsid w:val="7441236E"/>
    <w:rsid w:val="744172A2"/>
    <w:rsid w:val="75080F2A"/>
    <w:rsid w:val="76356EC6"/>
    <w:rsid w:val="78423E9C"/>
    <w:rsid w:val="784418DA"/>
    <w:rsid w:val="7A40109D"/>
    <w:rsid w:val="7B201C1D"/>
    <w:rsid w:val="7BD26729"/>
    <w:rsid w:val="7FF97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next w:val="1"/>
    <w:qFormat/>
    <w:uiPriority w:val="10"/>
    <w:pPr>
      <w:adjustRightInd w:val="0"/>
      <w:snapToGrid w:val="0"/>
      <w:spacing w:before="240" w:after="60" w:line="360" w:lineRule="auto"/>
      <w:jc w:val="center"/>
      <w:outlineLvl w:val="0"/>
    </w:pPr>
    <w:rPr>
      <w:rFonts w:ascii="Arial" w:hAnsi="Arial" w:eastAsia="黑体" w:cstheme="majorBidi"/>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125</Words>
  <Characters>717</Characters>
  <Lines>5</Lines>
  <Paragraphs>1</Paragraphs>
  <TotalTime>41</TotalTime>
  <ScaleCrop>false</ScaleCrop>
  <LinksUpToDate>false</LinksUpToDate>
  <CharactersWithSpaces>841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2019-04-19T03:06:00Z</dcterms:created>
  <dc:creator>Administrator</dc:creator>
  <cp:lastModifiedBy>Administrator</cp:lastModifiedBy>
  <dcterms:modified xsi:type="dcterms:W3CDTF">2020-08-24T00:59:10Z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