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17B4F" w14:textId="5CB2B980" w:rsidR="00EB69D8" w:rsidRPr="00573FE8" w:rsidRDefault="00932DC6">
      <w:pPr>
        <w:jc w:val="center"/>
        <w:rPr>
          <w:rFonts w:ascii="黑体" w:eastAsia="黑体" w:hAnsi="黑体" w:cs="宋体"/>
          <w:b/>
          <w:bCs/>
          <w:sz w:val="30"/>
          <w:szCs w:val="30"/>
        </w:rPr>
      </w:pPr>
      <w:r w:rsidRPr="00573FE8">
        <w:rPr>
          <w:rFonts w:ascii="黑体" w:eastAsia="黑体" w:hAnsi="黑体" w:cs="宋体" w:hint="eastAsia"/>
          <w:b/>
          <w:bCs/>
          <w:sz w:val="30"/>
          <w:szCs w:val="30"/>
        </w:rPr>
        <w:t>中国石油大学（华东）</w:t>
      </w:r>
      <w:r w:rsidR="00573FE8" w:rsidRPr="00573FE8">
        <w:rPr>
          <w:rFonts w:ascii="黑体" w:eastAsia="黑体" w:hAnsi="黑体" w:cs="宋体" w:hint="eastAsia"/>
          <w:b/>
          <w:bCs/>
          <w:sz w:val="30"/>
          <w:szCs w:val="30"/>
        </w:rPr>
        <w:t>研究生精品示范</w:t>
      </w:r>
      <w:r w:rsidRPr="00573FE8">
        <w:rPr>
          <w:rFonts w:ascii="黑体" w:eastAsia="黑体" w:hAnsi="黑体" w:cs="宋体" w:hint="eastAsia"/>
          <w:b/>
          <w:bCs/>
          <w:sz w:val="30"/>
          <w:szCs w:val="30"/>
        </w:rPr>
        <w:t>课程教学资源建设标准</w:t>
      </w:r>
    </w:p>
    <w:p w14:paraId="3A447DA9" w14:textId="77777777" w:rsidR="00EB69D8" w:rsidRDefault="00932DC6">
      <w:pPr>
        <w:spacing w:beforeLines="50" w:before="156" w:afterLines="50" w:after="156" w:line="300" w:lineRule="auto"/>
        <w:rPr>
          <w:rFonts w:ascii="仿宋" w:eastAsia="仿宋" w:hAnsi="仿宋"/>
          <w:b/>
          <w:sz w:val="24"/>
          <w:szCs w:val="24"/>
        </w:rPr>
      </w:pPr>
      <w:r>
        <w:rPr>
          <w:rFonts w:ascii="仿宋" w:eastAsia="仿宋" w:hAnsi="仿宋" w:hint="eastAsia"/>
          <w:b/>
          <w:sz w:val="24"/>
          <w:szCs w:val="24"/>
        </w:rPr>
        <w:t>一、 课程结构</w:t>
      </w:r>
    </w:p>
    <w:p w14:paraId="70958ED0" w14:textId="77777777" w:rsidR="00EB69D8" w:rsidRDefault="00932DC6">
      <w:pPr>
        <w:spacing w:line="300" w:lineRule="auto"/>
        <w:ind w:firstLineChars="200" w:firstLine="480"/>
        <w:rPr>
          <w:rFonts w:ascii="仿宋" w:eastAsia="仿宋" w:hAnsi="仿宋"/>
          <w:sz w:val="24"/>
          <w:szCs w:val="24"/>
        </w:rPr>
      </w:pPr>
      <w:r>
        <w:rPr>
          <w:rFonts w:ascii="仿宋" w:eastAsia="仿宋" w:hAnsi="仿宋" w:hint="eastAsia"/>
          <w:sz w:val="24"/>
          <w:szCs w:val="24"/>
        </w:rPr>
        <w:t>课程结构是指课程资源组织的逻辑方式，原则上按章、节、知识点三级目录设计课程结构。</w:t>
      </w:r>
    </w:p>
    <w:p w14:paraId="3494BA46" w14:textId="77777777" w:rsidR="00EB69D8" w:rsidRDefault="00932DC6">
      <w:pPr>
        <w:spacing w:line="300" w:lineRule="auto"/>
        <w:ind w:firstLineChars="200" w:firstLine="480"/>
        <w:rPr>
          <w:rFonts w:ascii="仿宋" w:eastAsia="仿宋" w:hAnsi="仿宋"/>
          <w:sz w:val="24"/>
          <w:szCs w:val="24"/>
        </w:rPr>
      </w:pPr>
      <w:r>
        <w:rPr>
          <w:rFonts w:ascii="仿宋" w:eastAsia="仿宋" w:hAnsi="仿宋" w:hint="eastAsia"/>
          <w:sz w:val="24"/>
          <w:szCs w:val="24"/>
        </w:rPr>
        <w:t>课程结构设置为3级，各级编号根据顺序编写（亦可无编号，平台自动按顺序生成）：</w:t>
      </w:r>
    </w:p>
    <w:p w14:paraId="48BADAE2" w14:textId="0DD9BB09" w:rsidR="00EB69D8" w:rsidRDefault="00932DC6">
      <w:pPr>
        <w:spacing w:line="300" w:lineRule="auto"/>
        <w:ind w:firstLineChars="200" w:firstLine="480"/>
        <w:rPr>
          <w:rFonts w:ascii="仿宋" w:eastAsia="仿宋" w:hAnsi="仿宋"/>
          <w:sz w:val="24"/>
          <w:szCs w:val="24"/>
        </w:rPr>
      </w:pPr>
      <w:r>
        <w:rPr>
          <w:rFonts w:ascii="仿宋" w:eastAsia="仿宋" w:hAnsi="仿宋" w:hint="eastAsia"/>
          <w:sz w:val="24"/>
          <w:szCs w:val="24"/>
        </w:rPr>
        <w:t>第一级结构包括章标题</w:t>
      </w:r>
      <w:bookmarkStart w:id="0" w:name="_GoBack"/>
      <w:bookmarkEnd w:id="0"/>
      <w:r>
        <w:rPr>
          <w:rFonts w:ascii="仿宋" w:eastAsia="仿宋" w:hAnsi="仿宋" w:hint="eastAsia"/>
          <w:sz w:val="24"/>
          <w:szCs w:val="24"/>
        </w:rPr>
        <w:t>，简介、章单元测验</w:t>
      </w:r>
      <w:r w:rsidR="001366D0">
        <w:rPr>
          <w:rFonts w:ascii="仿宋" w:eastAsia="仿宋" w:hAnsi="仿宋" w:hint="eastAsia"/>
          <w:sz w:val="24"/>
          <w:szCs w:val="24"/>
        </w:rPr>
        <w:t>客观题，以及章节讨论主观题</w:t>
      </w:r>
      <w:r>
        <w:rPr>
          <w:rFonts w:ascii="仿宋" w:eastAsia="仿宋" w:hAnsi="仿宋" w:hint="eastAsia"/>
          <w:sz w:val="24"/>
          <w:szCs w:val="24"/>
        </w:rPr>
        <w:t>；</w:t>
      </w:r>
    </w:p>
    <w:p w14:paraId="436BE692" w14:textId="1D882F03" w:rsidR="00EB69D8" w:rsidRPr="001366D0" w:rsidRDefault="00932DC6">
      <w:pPr>
        <w:spacing w:line="300" w:lineRule="auto"/>
        <w:ind w:firstLineChars="200" w:firstLine="480"/>
        <w:rPr>
          <w:rFonts w:ascii="仿宋" w:eastAsia="仿宋" w:hAnsi="仿宋"/>
          <w:sz w:val="24"/>
          <w:szCs w:val="24"/>
        </w:rPr>
      </w:pPr>
      <w:r>
        <w:rPr>
          <w:rFonts w:ascii="仿宋" w:eastAsia="仿宋" w:hAnsi="仿宋" w:hint="eastAsia"/>
          <w:sz w:val="24"/>
          <w:szCs w:val="24"/>
        </w:rPr>
        <w:t>第二级结构包括节标题、视频、弹题。二级结构的标题可自主编写, 每个二级结构中可以包含</w:t>
      </w:r>
      <w:r w:rsidR="00743A5D">
        <w:rPr>
          <w:rFonts w:ascii="仿宋" w:eastAsia="仿宋" w:hAnsi="仿宋" w:hint="eastAsia"/>
          <w:sz w:val="24"/>
          <w:szCs w:val="24"/>
        </w:rPr>
        <w:t>知识点、多个视频和弹题等的教学资源，数量无限制，</w:t>
      </w:r>
      <w:r>
        <w:rPr>
          <w:rFonts w:ascii="仿宋" w:eastAsia="仿宋" w:hAnsi="仿宋" w:hint="eastAsia"/>
          <w:sz w:val="24"/>
          <w:szCs w:val="24"/>
        </w:rPr>
        <w:t>教师可根据自己的习惯和教学安排，对教学内容自由排序</w:t>
      </w:r>
      <w:r w:rsidR="00557988">
        <w:rPr>
          <w:rFonts w:ascii="仿宋" w:eastAsia="仿宋" w:hAnsi="仿宋" w:hint="eastAsia"/>
          <w:sz w:val="24"/>
          <w:szCs w:val="24"/>
        </w:rPr>
        <w:t>。</w:t>
      </w:r>
    </w:p>
    <w:p w14:paraId="1D793A0B" w14:textId="77777777" w:rsidR="00EB69D8" w:rsidRPr="001366D0" w:rsidRDefault="00932DC6">
      <w:pPr>
        <w:spacing w:line="300" w:lineRule="auto"/>
        <w:ind w:firstLineChars="200" w:firstLine="480"/>
        <w:rPr>
          <w:rFonts w:ascii="仿宋" w:eastAsia="仿宋" w:hAnsi="仿宋"/>
          <w:sz w:val="24"/>
          <w:szCs w:val="24"/>
        </w:rPr>
      </w:pPr>
      <w:r w:rsidRPr="001366D0">
        <w:rPr>
          <w:rFonts w:ascii="仿宋" w:eastAsia="仿宋" w:hAnsi="仿宋" w:hint="eastAsia"/>
          <w:sz w:val="24"/>
          <w:szCs w:val="24"/>
        </w:rPr>
        <w:t>第三级结构只包括1个知识点标题、1个视频以及至少1个弹题。</w:t>
      </w:r>
    </w:p>
    <w:p w14:paraId="4EB48B04" w14:textId="0DE9978A" w:rsidR="00EB69D8" w:rsidRPr="001366D0" w:rsidRDefault="00932DC6">
      <w:pPr>
        <w:spacing w:line="300" w:lineRule="auto"/>
        <w:ind w:firstLineChars="200" w:firstLine="480"/>
      </w:pPr>
      <w:r w:rsidRPr="001366D0">
        <w:rPr>
          <w:rFonts w:ascii="仿宋" w:eastAsia="仿宋" w:hAnsi="仿宋" w:hint="eastAsia"/>
          <w:sz w:val="24"/>
          <w:szCs w:val="24"/>
        </w:rPr>
        <w:t>课程的教学内容</w:t>
      </w:r>
      <w:r w:rsidR="001366D0" w:rsidRPr="001366D0">
        <w:rPr>
          <w:rFonts w:ascii="仿宋" w:eastAsia="仿宋" w:hAnsi="仿宋" w:hint="eastAsia"/>
          <w:sz w:val="24"/>
          <w:szCs w:val="24"/>
        </w:rPr>
        <w:t>建设</w:t>
      </w:r>
      <w:r w:rsidRPr="001366D0">
        <w:rPr>
          <w:rFonts w:ascii="仿宋" w:eastAsia="仿宋" w:hAnsi="仿宋" w:hint="eastAsia"/>
          <w:sz w:val="24"/>
          <w:szCs w:val="24"/>
        </w:rPr>
        <w:t>完善至100% 后，可发布课程并共享</w:t>
      </w:r>
      <w:r w:rsidR="001366D0" w:rsidRPr="001366D0">
        <w:rPr>
          <w:rFonts w:ascii="仿宋" w:eastAsia="仿宋" w:hAnsi="仿宋" w:hint="eastAsia"/>
          <w:sz w:val="24"/>
          <w:szCs w:val="24"/>
        </w:rPr>
        <w:t>运行</w:t>
      </w:r>
      <w:r w:rsidRPr="001366D0">
        <w:rPr>
          <w:rFonts w:ascii="仿宋" w:eastAsia="仿宋" w:hAnsi="仿宋" w:hint="eastAsia"/>
          <w:sz w:val="24"/>
          <w:szCs w:val="24"/>
        </w:rPr>
        <w:t>。</w:t>
      </w:r>
    </w:p>
    <w:p w14:paraId="7F45FC2E" w14:textId="77777777" w:rsidR="00EB69D8" w:rsidRDefault="00932DC6">
      <w:pPr>
        <w:spacing w:beforeLines="50" w:before="156" w:afterLines="50" w:after="156" w:line="300" w:lineRule="auto"/>
        <w:rPr>
          <w:rFonts w:ascii="仿宋" w:eastAsia="仿宋" w:hAnsi="仿宋"/>
          <w:b/>
          <w:sz w:val="24"/>
          <w:szCs w:val="24"/>
        </w:rPr>
      </w:pPr>
      <w:r>
        <w:rPr>
          <w:rFonts w:ascii="仿宋" w:eastAsia="仿宋" w:hAnsi="仿宋" w:hint="eastAsia"/>
          <w:b/>
          <w:sz w:val="24"/>
          <w:szCs w:val="24"/>
        </w:rPr>
        <w:t>二、 课程内容</w:t>
      </w:r>
    </w:p>
    <w:p w14:paraId="3AE867D9" w14:textId="77777777" w:rsidR="00EB69D8" w:rsidRDefault="00932DC6">
      <w:pPr>
        <w:spacing w:line="300" w:lineRule="auto"/>
        <w:ind w:firstLineChars="200" w:firstLine="480"/>
        <w:rPr>
          <w:rFonts w:ascii="仿宋" w:eastAsia="仿宋" w:hAnsi="仿宋"/>
          <w:sz w:val="24"/>
          <w:szCs w:val="24"/>
        </w:rPr>
      </w:pPr>
      <w:r>
        <w:rPr>
          <w:rFonts w:ascii="仿宋" w:eastAsia="仿宋" w:hAnsi="仿宋" w:hint="eastAsia"/>
          <w:sz w:val="24"/>
          <w:szCs w:val="24"/>
        </w:rPr>
        <w:t>课程内容包含：概要设计、课程基本信息、课程片花、课程介绍（课程推荐词）、教学视频、视频弹题、课程资源、作业测试、互动问答、课程公告、考核标准、期末考试、学时学分等。</w:t>
      </w:r>
    </w:p>
    <w:p w14:paraId="00E4C27B" w14:textId="77777777" w:rsidR="00EB69D8" w:rsidRDefault="00932DC6">
      <w:pPr>
        <w:spacing w:line="300" w:lineRule="auto"/>
        <w:ind w:firstLineChars="200" w:firstLine="482"/>
        <w:rPr>
          <w:rFonts w:ascii="仿宋" w:eastAsia="仿宋" w:hAnsi="仿宋"/>
          <w:b/>
          <w:sz w:val="24"/>
          <w:szCs w:val="24"/>
        </w:rPr>
      </w:pPr>
      <w:r>
        <w:rPr>
          <w:rFonts w:ascii="仿宋" w:eastAsia="仿宋" w:hAnsi="仿宋" w:hint="eastAsia"/>
          <w:b/>
          <w:sz w:val="24"/>
          <w:szCs w:val="24"/>
        </w:rPr>
        <w:t>1.概要设计</w:t>
      </w:r>
    </w:p>
    <w:p w14:paraId="6305A992" w14:textId="77777777" w:rsidR="00EB69D8" w:rsidRDefault="00932DC6">
      <w:pPr>
        <w:spacing w:line="300" w:lineRule="auto"/>
        <w:ind w:firstLineChars="200" w:firstLine="480"/>
        <w:rPr>
          <w:rFonts w:ascii="仿宋" w:eastAsia="仿宋" w:hAnsi="仿宋"/>
          <w:sz w:val="24"/>
          <w:szCs w:val="24"/>
        </w:rPr>
      </w:pPr>
      <w:r>
        <w:rPr>
          <w:rFonts w:ascii="仿宋" w:eastAsia="仿宋" w:hAnsi="仿宋" w:hint="eastAsia"/>
          <w:sz w:val="24"/>
          <w:szCs w:val="24"/>
        </w:rPr>
        <w:t>简明扼要得说明课程背景、课程目标、设计原则、教学团队等，突出课程优势、特色。</w:t>
      </w:r>
    </w:p>
    <w:p w14:paraId="6B472B6A" w14:textId="77777777" w:rsidR="00EB69D8" w:rsidRDefault="00932DC6">
      <w:pPr>
        <w:spacing w:line="300" w:lineRule="auto"/>
        <w:ind w:firstLineChars="200" w:firstLine="482"/>
        <w:rPr>
          <w:rFonts w:ascii="仿宋" w:eastAsia="仿宋" w:hAnsi="仿宋"/>
          <w:b/>
          <w:sz w:val="24"/>
          <w:szCs w:val="24"/>
        </w:rPr>
      </w:pPr>
      <w:r>
        <w:rPr>
          <w:rFonts w:ascii="仿宋" w:eastAsia="仿宋" w:hAnsi="仿宋" w:hint="eastAsia"/>
          <w:b/>
          <w:sz w:val="24"/>
          <w:szCs w:val="24"/>
        </w:rPr>
        <w:t>2. 课程基本信息</w:t>
      </w:r>
    </w:p>
    <w:p w14:paraId="245983F6" w14:textId="77777777" w:rsidR="00EB69D8" w:rsidRDefault="00932DC6">
      <w:pPr>
        <w:spacing w:line="300" w:lineRule="auto"/>
        <w:ind w:firstLineChars="200" w:firstLine="480"/>
        <w:rPr>
          <w:rFonts w:ascii="仿宋" w:eastAsia="仿宋" w:hAnsi="仿宋"/>
          <w:sz w:val="24"/>
          <w:szCs w:val="24"/>
        </w:rPr>
      </w:pPr>
      <w:r>
        <w:rPr>
          <w:rFonts w:ascii="仿宋" w:eastAsia="仿宋" w:hAnsi="仿宋" w:hint="eastAsia"/>
          <w:sz w:val="24"/>
          <w:szCs w:val="24"/>
        </w:rPr>
        <w:t>课程基本信息包含</w:t>
      </w:r>
      <w:r>
        <w:rPr>
          <w:rFonts w:ascii="仿宋" w:eastAsia="仿宋" w:hAnsi="仿宋" w:hint="eastAsia"/>
          <w:sz w:val="24"/>
          <w:szCs w:val="26"/>
        </w:rPr>
        <w:t>课程英文名称</w:t>
      </w:r>
      <w:r>
        <w:rPr>
          <w:rFonts w:ascii="仿宋" w:eastAsia="仿宋" w:hAnsi="仿宋" w:hint="eastAsia"/>
          <w:sz w:val="24"/>
          <w:szCs w:val="24"/>
        </w:rPr>
        <w:t>，课程属性、办学层次、学科、参考教材详细信息、课程标签、学时学分。</w:t>
      </w:r>
    </w:p>
    <w:p w14:paraId="192830FD"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3. 课程片花</w:t>
      </w:r>
    </w:p>
    <w:p w14:paraId="35EC0B5D"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课程片花是介绍课程特色、课程内容和课程要求的视频，旨在激发学生学习课程的兴趣，提高学生对课程的重视与关注。片花时长限制在5分钟以内。</w:t>
      </w:r>
    </w:p>
    <w:p w14:paraId="3B7CC421"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4.课程介绍（课程推荐词）</w:t>
      </w:r>
    </w:p>
    <w:p w14:paraId="3C7CFB8F" w14:textId="77777777" w:rsidR="00EB69D8" w:rsidRDefault="00932DC6">
      <w:pPr>
        <w:spacing w:line="300" w:lineRule="auto"/>
        <w:ind w:firstLine="480"/>
        <w:rPr>
          <w:rFonts w:ascii="仿宋" w:eastAsia="仿宋" w:hAnsi="仿宋"/>
          <w:sz w:val="24"/>
        </w:rPr>
      </w:pPr>
      <w:r>
        <w:rPr>
          <w:rFonts w:ascii="仿宋" w:eastAsia="仿宋" w:hAnsi="仿宋" w:hint="eastAsia"/>
          <w:sz w:val="24"/>
        </w:rPr>
        <w:t>课程</w:t>
      </w:r>
      <w:r>
        <w:rPr>
          <w:rFonts w:ascii="仿宋" w:eastAsia="仿宋" w:hAnsi="仿宋" w:hint="eastAsia"/>
          <w:sz w:val="24"/>
          <w:szCs w:val="24"/>
        </w:rPr>
        <w:t>介绍在1000字以内，配合课程片花一起</w:t>
      </w:r>
      <w:r>
        <w:rPr>
          <w:rFonts w:ascii="仿宋" w:eastAsia="仿宋" w:hAnsi="仿宋" w:hint="eastAsia"/>
          <w:sz w:val="24"/>
        </w:rPr>
        <w:t>介绍课程特色、优势、课程内容。</w:t>
      </w:r>
    </w:p>
    <w:p w14:paraId="21CB6110"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5.教学视频</w:t>
      </w:r>
    </w:p>
    <w:p w14:paraId="12575A90" w14:textId="632F8303" w:rsidR="00EB69D8" w:rsidRDefault="00932DC6">
      <w:pPr>
        <w:spacing w:line="300" w:lineRule="auto"/>
        <w:ind w:firstLineChars="200" w:firstLine="480"/>
        <w:rPr>
          <w:rFonts w:ascii="仿宋" w:eastAsia="仿宋" w:hAnsi="仿宋"/>
          <w:sz w:val="24"/>
        </w:rPr>
      </w:pPr>
      <w:r>
        <w:rPr>
          <w:rFonts w:ascii="仿宋" w:eastAsia="仿宋" w:hAnsi="仿宋" w:hint="eastAsia"/>
          <w:sz w:val="24"/>
        </w:rPr>
        <w:t>教学视频可用于讲解知识点、示范技能操作、介绍实验设备和环境、解读例题、分析案例、演示动画等。 教学视频每个时长</w:t>
      </w:r>
      <w:r w:rsidR="00281FC3" w:rsidRPr="00281FC3">
        <w:rPr>
          <w:rFonts w:ascii="仿宋" w:eastAsia="仿宋" w:hAnsi="仿宋" w:hint="eastAsia"/>
          <w:sz w:val="24"/>
          <w:szCs w:val="24"/>
        </w:rPr>
        <w:t>不超过</w:t>
      </w:r>
      <w:r w:rsidRPr="00281FC3">
        <w:rPr>
          <w:rFonts w:ascii="仿宋" w:eastAsia="仿宋" w:hAnsi="仿宋" w:hint="eastAsia"/>
          <w:sz w:val="24"/>
          <w:szCs w:val="24"/>
        </w:rPr>
        <w:t>15分钟，视频压</w:t>
      </w:r>
      <w:r>
        <w:rPr>
          <w:rFonts w:ascii="仿宋" w:eastAsia="仿宋" w:hAnsi="仿宋" w:hint="eastAsia"/>
          <w:sz w:val="24"/>
        </w:rPr>
        <w:t>缩采用H.264编码方式，成品视频分辨率不低于1080p（1920x1080， 16:9）</w:t>
      </w:r>
    </w:p>
    <w:p w14:paraId="3C39FF2F"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教学视频的拍摄形式不拘一格。画面中如有教师出现，以中景和近景为主，</w:t>
      </w:r>
      <w:r>
        <w:rPr>
          <w:rFonts w:ascii="仿宋" w:eastAsia="仿宋" w:hAnsi="仿宋" w:hint="eastAsia"/>
          <w:sz w:val="24"/>
        </w:rPr>
        <w:lastRenderedPageBreak/>
        <w:t>画面效果要求人物和板书（资料）同样清晰，不建议无教师形象的全程板书或PPT教案配音。视频采用MP4格式，单个视频文件15分钟以内小于1GB，无任何影响观看的水印或标记。图像不过亮、过暗；人、物移动时无拖影、耀光现象；无其它图像质量问题无加帧、无黑场等失误。声音和画面同步声音无明显失真、无明显噪音、回声或其它杂音，无音量忽大忽小现象，伴音清晰、饱满、圆润，解说声与现场声无明显比例失调，解说声与背景音乐无明显比例失调。</w:t>
      </w:r>
    </w:p>
    <w:p w14:paraId="17FF82BF"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每个教学视频须加片头和片尾，总长要求控制在15秒以内。</w:t>
      </w:r>
    </w:p>
    <w:p w14:paraId="4047969A"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教学视频可配备单独制作的字幕文件，不与视频合并，字幕文件要求psd文件格式，也可视频内嵌字幕，字幕文件中使用符合国家规范（以国务院1986年10月发布的《简化字总表》与2013年6月5日发布的《通用规范汉字表》为准）的规范字，不出现繁体字、异体字、错别字。</w:t>
      </w:r>
    </w:p>
    <w:p w14:paraId="15697B26"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视频剪辑衔接自然，无空白帧，画面节奏顺畅。视频的相应位置根据需求可添加学校学院或课程内容统一设计logo标志，不添加制作公司名称和logo，表示应明显、且不影响正常视频内容。</w:t>
      </w:r>
    </w:p>
    <w:p w14:paraId="0AA6152F"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6. 视频弹题</w:t>
      </w:r>
    </w:p>
    <w:p w14:paraId="20875E47"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每个教学视频应插入至少1个视频弹题；有条件的课程，建议每5～6分钟插入一次。弹题为客观题，题型可以是:单选题、多选题、判断题。弹题不计入平时成绩。</w:t>
      </w:r>
    </w:p>
    <w:p w14:paraId="04389819"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7</w:t>
      </w:r>
      <w:r>
        <w:rPr>
          <w:rFonts w:ascii="仿宋" w:eastAsia="仿宋" w:hAnsi="仿宋"/>
          <w:b/>
          <w:sz w:val="24"/>
        </w:rPr>
        <w:t>.</w:t>
      </w:r>
      <w:r>
        <w:rPr>
          <w:rFonts w:ascii="仿宋" w:eastAsia="仿宋" w:hAnsi="仿宋" w:hint="eastAsia"/>
          <w:b/>
          <w:sz w:val="24"/>
        </w:rPr>
        <w:t xml:space="preserve"> 课程资源</w:t>
      </w:r>
    </w:p>
    <w:p w14:paraId="0A2FA371"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课程资源可以是</w:t>
      </w:r>
      <w:r>
        <w:rPr>
          <w:rFonts w:ascii="仿宋" w:eastAsia="仿宋" w:hAnsi="仿宋" w:hint="eastAsia"/>
          <w:sz w:val="24"/>
          <w:szCs w:val="24"/>
        </w:rPr>
        <w:t>PPT 教案、参考资料</w:t>
      </w:r>
      <w:r>
        <w:rPr>
          <w:rFonts w:ascii="仿宋" w:eastAsia="仿宋" w:hAnsi="仿宋" w:hint="eastAsia"/>
          <w:sz w:val="24"/>
        </w:rPr>
        <w:t>、文献等。例如，每个知识点的PPT教案，可放在课程资源库，供学生下载或在线预览。</w:t>
      </w:r>
    </w:p>
    <w:p w14:paraId="609DEDE8"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8. 作业测试</w:t>
      </w:r>
    </w:p>
    <w:p w14:paraId="25BCBE8A"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每一章内容后可以添加5个以上作业测试。作业测试需在期末考试开始前完成，计入学生的平时成绩，方便学生即学即练，也便于老师随时考查学生对教学内容的理解和掌握程度。</w:t>
      </w:r>
    </w:p>
    <w:p w14:paraId="54E68521" w14:textId="77777777" w:rsidR="00EB69D8" w:rsidRDefault="00932DC6">
      <w:pPr>
        <w:spacing w:line="300" w:lineRule="auto"/>
        <w:ind w:firstLineChars="200" w:firstLine="480"/>
        <w:rPr>
          <w:rFonts w:ascii="仿宋" w:eastAsia="仿宋" w:hAnsi="仿宋"/>
          <w:sz w:val="24"/>
        </w:rPr>
      </w:pPr>
      <w:r>
        <w:rPr>
          <w:rFonts w:ascii="仿宋" w:eastAsia="仿宋" w:hAnsi="仿宋" w:hint="eastAsia"/>
          <w:sz w:val="24"/>
        </w:rPr>
        <w:t>作业测试由客观题组成，课程平台自动判分；题型可以是单选题、多选题或判断题。作业测试可以由多种题型的客观题组成，每章题目数量不少于5个。</w:t>
      </w:r>
    </w:p>
    <w:p w14:paraId="2A8E2A64"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9</w:t>
      </w:r>
      <w:r>
        <w:rPr>
          <w:rFonts w:ascii="仿宋" w:eastAsia="仿宋" w:hAnsi="仿宋"/>
          <w:b/>
          <w:sz w:val="24"/>
        </w:rPr>
        <w:t>.</w:t>
      </w:r>
      <w:r>
        <w:rPr>
          <w:rFonts w:ascii="仿宋" w:eastAsia="仿宋" w:hAnsi="仿宋" w:hint="eastAsia"/>
          <w:b/>
          <w:sz w:val="24"/>
        </w:rPr>
        <w:t xml:space="preserve"> 互动问答</w:t>
      </w:r>
    </w:p>
    <w:p w14:paraId="2AFD0B48" w14:textId="7B36FD33" w:rsidR="00EB69D8" w:rsidRDefault="00932DC6">
      <w:pPr>
        <w:spacing w:line="300" w:lineRule="auto"/>
        <w:ind w:firstLineChars="200" w:firstLine="480"/>
        <w:rPr>
          <w:rFonts w:ascii="仿宋" w:eastAsia="仿宋" w:hAnsi="仿宋"/>
          <w:sz w:val="24"/>
        </w:rPr>
      </w:pPr>
      <w:r>
        <w:rPr>
          <w:rFonts w:ascii="仿宋" w:eastAsia="仿宋" w:hAnsi="仿宋" w:hint="eastAsia"/>
          <w:sz w:val="24"/>
        </w:rPr>
        <w:t>互动问答是课程团队在教学单元中发起的讨论话题或者学生课后提起的问题。讨论问题属于开放性问题，没有规范答案。问题表述应清晰严谨。每章至少提供3个讨论问题，以推动学生对于所学内容的思考和交流。互动问答满足师生之间、生生之间相互切磋、交流、学习等。</w:t>
      </w:r>
    </w:p>
    <w:p w14:paraId="48A69189"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10.课程公告</w:t>
      </w:r>
    </w:p>
    <w:p w14:paraId="392A2071" w14:textId="77777777" w:rsidR="00EB69D8" w:rsidRDefault="00932DC6">
      <w:pPr>
        <w:spacing w:line="300" w:lineRule="auto"/>
        <w:rPr>
          <w:rFonts w:ascii="仿宋" w:eastAsia="仿宋" w:hAnsi="仿宋"/>
          <w:sz w:val="24"/>
        </w:rPr>
      </w:pPr>
      <w:r>
        <w:rPr>
          <w:rFonts w:ascii="仿宋" w:eastAsia="仿宋" w:hAnsi="仿宋" w:hint="eastAsia"/>
          <w:sz w:val="24"/>
        </w:rPr>
        <w:t xml:space="preserve">   可根据需求、班级向选课学生发布教学通知、任务等，字数不限。</w:t>
      </w:r>
    </w:p>
    <w:p w14:paraId="202B6991" w14:textId="78800FB8" w:rsidR="00EB69D8" w:rsidRDefault="00932DC6">
      <w:pPr>
        <w:spacing w:line="300" w:lineRule="auto"/>
        <w:rPr>
          <w:rFonts w:ascii="仿宋" w:eastAsia="仿宋" w:hAnsi="仿宋"/>
          <w:b/>
          <w:sz w:val="24"/>
        </w:rPr>
      </w:pPr>
      <w:r>
        <w:rPr>
          <w:rFonts w:ascii="仿宋" w:eastAsia="仿宋" w:hAnsi="仿宋" w:hint="eastAsia"/>
          <w:sz w:val="24"/>
        </w:rPr>
        <w:t xml:space="preserve"> </w:t>
      </w:r>
      <w:r>
        <w:rPr>
          <w:rFonts w:ascii="仿宋" w:eastAsia="仿宋" w:hAnsi="仿宋" w:hint="eastAsia"/>
          <w:b/>
          <w:sz w:val="24"/>
        </w:rPr>
        <w:t xml:space="preserve">   11.考核标准（参考案例）</w:t>
      </w:r>
    </w:p>
    <w:p w14:paraId="3C7DA356" w14:textId="3C0BCA1F" w:rsidR="00EB69D8" w:rsidRDefault="00932DC6">
      <w:pPr>
        <w:spacing w:line="300" w:lineRule="auto"/>
        <w:ind w:firstLineChars="200" w:firstLine="480"/>
        <w:rPr>
          <w:rFonts w:ascii="仿宋" w:eastAsia="仿宋" w:hAnsi="仿宋"/>
          <w:sz w:val="24"/>
        </w:rPr>
      </w:pPr>
      <w:r>
        <w:rPr>
          <w:rFonts w:ascii="仿宋" w:eastAsia="仿宋" w:hAnsi="仿宋" w:hint="eastAsia"/>
          <w:sz w:val="24"/>
        </w:rPr>
        <w:lastRenderedPageBreak/>
        <w:t>学习进度</w:t>
      </w:r>
      <w:r w:rsidR="001366D0">
        <w:rPr>
          <w:rFonts w:ascii="仿宋" w:eastAsia="仿宋" w:hAnsi="仿宋" w:hint="eastAsia"/>
          <w:sz w:val="24"/>
        </w:rPr>
        <w:t>分</w:t>
      </w:r>
      <w:r>
        <w:rPr>
          <w:rFonts w:ascii="仿宋" w:eastAsia="仿宋" w:hAnsi="仿宋" w:hint="eastAsia"/>
          <w:sz w:val="24"/>
        </w:rPr>
        <w:t>+学习习惯</w:t>
      </w:r>
      <w:r w:rsidR="001366D0">
        <w:rPr>
          <w:rFonts w:ascii="仿宋" w:eastAsia="仿宋" w:hAnsi="仿宋" w:hint="eastAsia"/>
          <w:sz w:val="24"/>
        </w:rPr>
        <w:t>分</w:t>
      </w:r>
      <w:r>
        <w:rPr>
          <w:rFonts w:ascii="仿宋" w:eastAsia="仿宋" w:hAnsi="仿宋" w:hint="eastAsia"/>
          <w:sz w:val="24"/>
        </w:rPr>
        <w:t>+学生互动</w:t>
      </w:r>
      <w:r w:rsidR="001366D0">
        <w:rPr>
          <w:rFonts w:ascii="仿宋" w:eastAsia="仿宋" w:hAnsi="仿宋" w:hint="eastAsia"/>
          <w:sz w:val="24"/>
        </w:rPr>
        <w:t>分</w:t>
      </w:r>
      <w:r>
        <w:rPr>
          <w:rFonts w:ascii="仿宋" w:eastAsia="仿宋" w:hAnsi="仿宋" w:hint="eastAsia"/>
          <w:sz w:val="24"/>
        </w:rPr>
        <w:t>+章测试</w:t>
      </w:r>
      <w:r w:rsidR="001366D0">
        <w:rPr>
          <w:rFonts w:ascii="仿宋" w:eastAsia="仿宋" w:hAnsi="仿宋" w:hint="eastAsia"/>
          <w:sz w:val="24"/>
        </w:rPr>
        <w:t>分</w:t>
      </w:r>
      <w:r>
        <w:rPr>
          <w:rFonts w:ascii="仿宋" w:eastAsia="仿宋" w:hAnsi="仿宋" w:hint="eastAsia"/>
          <w:sz w:val="24"/>
        </w:rPr>
        <w:t>+期末考试</w:t>
      </w:r>
      <w:r w:rsidR="001366D0">
        <w:rPr>
          <w:rFonts w:ascii="仿宋" w:eastAsia="仿宋" w:hAnsi="仿宋" w:hint="eastAsia"/>
          <w:sz w:val="24"/>
        </w:rPr>
        <w:t>分</w:t>
      </w:r>
      <w:r>
        <w:rPr>
          <w:rFonts w:ascii="仿宋" w:eastAsia="仿宋" w:hAnsi="仿宋" w:hint="eastAsia"/>
          <w:sz w:val="24"/>
        </w:rPr>
        <w:t>=100</w:t>
      </w:r>
      <w:r w:rsidR="001366D0">
        <w:rPr>
          <w:rFonts w:ascii="仿宋" w:eastAsia="仿宋" w:hAnsi="仿宋" w:hint="eastAsia"/>
          <w:sz w:val="24"/>
        </w:rPr>
        <w:t>分</w:t>
      </w:r>
    </w:p>
    <w:p w14:paraId="3AEFF4E8"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12</w:t>
      </w:r>
      <w:r>
        <w:rPr>
          <w:rFonts w:ascii="仿宋" w:eastAsia="仿宋" w:hAnsi="仿宋"/>
          <w:b/>
          <w:sz w:val="24"/>
        </w:rPr>
        <w:t>.</w:t>
      </w:r>
      <w:r>
        <w:rPr>
          <w:rFonts w:ascii="仿宋" w:eastAsia="仿宋" w:hAnsi="仿宋" w:hint="eastAsia"/>
          <w:b/>
          <w:sz w:val="24"/>
        </w:rPr>
        <w:t xml:space="preserve"> 期末考试</w:t>
      </w:r>
    </w:p>
    <w:p w14:paraId="229339E1" w14:textId="3F9DCD0E" w:rsidR="00EB69D8" w:rsidRDefault="00932DC6">
      <w:pPr>
        <w:spacing w:line="300" w:lineRule="auto"/>
        <w:ind w:firstLineChars="200" w:firstLine="480"/>
        <w:rPr>
          <w:rFonts w:ascii="仿宋" w:eastAsia="仿宋" w:hAnsi="仿宋"/>
          <w:sz w:val="24"/>
        </w:rPr>
      </w:pPr>
      <w:r>
        <w:rPr>
          <w:rFonts w:ascii="仿宋" w:eastAsia="仿宋" w:hAnsi="仿宋" w:hint="eastAsia"/>
          <w:sz w:val="24"/>
        </w:rPr>
        <w:t>期末考试是检测学习者整体学习成果的题目，总题库在120道以上，</w:t>
      </w:r>
      <w:r w:rsidR="001366D0">
        <w:rPr>
          <w:rFonts w:ascii="仿宋" w:eastAsia="仿宋" w:hAnsi="仿宋" w:hint="eastAsia"/>
          <w:sz w:val="24"/>
        </w:rPr>
        <w:t>试题量可支持抽取组成3套以上随机试卷。</w:t>
      </w:r>
      <w:r>
        <w:rPr>
          <w:rFonts w:ascii="仿宋" w:eastAsia="仿宋" w:hAnsi="仿宋" w:hint="eastAsia"/>
          <w:sz w:val="24"/>
        </w:rPr>
        <w:t>随机抽取40以上的题组成期末考试，每位学生的题不同，如题目相同，选项乱序。题型包括客观题和主观题，客观题由平台自动判分，主观题须确认是选课方还是开课方老师手动批阅。</w:t>
      </w:r>
    </w:p>
    <w:p w14:paraId="05203F2A" w14:textId="77777777" w:rsidR="00EB69D8" w:rsidRDefault="00932DC6">
      <w:pPr>
        <w:spacing w:line="300" w:lineRule="auto"/>
        <w:ind w:firstLineChars="200" w:firstLine="482"/>
        <w:rPr>
          <w:rFonts w:ascii="仿宋" w:eastAsia="仿宋" w:hAnsi="仿宋"/>
          <w:b/>
          <w:sz w:val="24"/>
        </w:rPr>
      </w:pPr>
      <w:r>
        <w:rPr>
          <w:rFonts w:ascii="仿宋" w:eastAsia="仿宋" w:hAnsi="仿宋" w:hint="eastAsia"/>
          <w:b/>
          <w:sz w:val="24"/>
        </w:rPr>
        <w:t>13.学时学分</w:t>
      </w:r>
    </w:p>
    <w:p w14:paraId="4123DA3E" w14:textId="3D90905B" w:rsidR="00EB69D8" w:rsidRDefault="00932DC6">
      <w:pPr>
        <w:spacing w:line="300" w:lineRule="auto"/>
        <w:ind w:firstLine="480"/>
        <w:rPr>
          <w:rFonts w:ascii="仿宋" w:eastAsia="仿宋" w:hAnsi="仿宋"/>
          <w:sz w:val="24"/>
        </w:rPr>
      </w:pPr>
      <w:r>
        <w:rPr>
          <w:rFonts w:ascii="仿宋" w:eastAsia="仿宋" w:hAnsi="仿宋" w:hint="eastAsia"/>
          <w:sz w:val="24"/>
        </w:rPr>
        <w:t>1学分1</w:t>
      </w:r>
      <w:r w:rsidR="001366D0">
        <w:rPr>
          <w:rFonts w:ascii="仿宋" w:eastAsia="仿宋" w:hAnsi="仿宋" w:hint="eastAsia"/>
          <w:sz w:val="24"/>
        </w:rPr>
        <w:t>4-16</w:t>
      </w:r>
      <w:r>
        <w:rPr>
          <w:rFonts w:ascii="仿宋" w:eastAsia="仿宋" w:hAnsi="仿宋" w:hint="eastAsia"/>
          <w:sz w:val="24"/>
        </w:rPr>
        <w:t>学时；2学分28-35学时。</w:t>
      </w:r>
    </w:p>
    <w:p w14:paraId="3486F566" w14:textId="5C38838D" w:rsidR="007B20B6" w:rsidRPr="007B20B6" w:rsidRDefault="00932DC6" w:rsidP="007B20B6">
      <w:pPr>
        <w:spacing w:line="300" w:lineRule="auto"/>
        <w:ind w:firstLine="480"/>
        <w:rPr>
          <w:rFonts w:ascii="仿宋" w:eastAsia="仿宋" w:hAnsi="仿宋"/>
          <w:sz w:val="24"/>
        </w:rPr>
      </w:pPr>
      <w:r>
        <w:rPr>
          <w:rFonts w:ascii="仿宋" w:eastAsia="仿宋" w:hAnsi="仿宋"/>
          <w:sz w:val="24"/>
        </w:rPr>
        <w:t>公共必修课：</w:t>
      </w:r>
      <w:r w:rsidR="007B20B6">
        <w:rPr>
          <w:rFonts w:ascii="仿宋" w:eastAsia="仿宋" w:hAnsi="仿宋" w:hint="eastAsia"/>
          <w:sz w:val="24"/>
        </w:rPr>
        <w:t>（单</w:t>
      </w:r>
      <w:r w:rsidR="007B20B6" w:rsidRPr="007B20B6">
        <w:rPr>
          <w:rFonts w:ascii="仿宋" w:eastAsia="仿宋" w:hAnsi="仿宋" w:hint="eastAsia"/>
          <w:sz w:val="24"/>
        </w:rPr>
        <w:t>个视频</w:t>
      </w:r>
      <w:r w:rsidR="007B20B6">
        <w:rPr>
          <w:rFonts w:ascii="仿宋" w:eastAsia="仿宋" w:hAnsi="仿宋" w:hint="eastAsia"/>
          <w:sz w:val="24"/>
        </w:rPr>
        <w:t>的长度</w:t>
      </w:r>
      <w:r w:rsidR="007B20B6" w:rsidRPr="007B20B6">
        <w:rPr>
          <w:rFonts w:ascii="仿宋" w:eastAsia="仿宋" w:hAnsi="仿宋" w:hint="eastAsia"/>
          <w:sz w:val="24"/>
        </w:rPr>
        <w:t>不超过15分钟</w:t>
      </w:r>
      <w:r w:rsidR="007B20B6">
        <w:rPr>
          <w:rFonts w:ascii="仿宋" w:eastAsia="仿宋" w:hAnsi="仿宋" w:hint="eastAsia"/>
          <w:sz w:val="24"/>
        </w:rPr>
        <w:t>）</w:t>
      </w:r>
    </w:p>
    <w:p w14:paraId="177847E7" w14:textId="0B6DDB87" w:rsidR="00EB69D8" w:rsidRDefault="00932DC6" w:rsidP="007B20B6">
      <w:pPr>
        <w:spacing w:line="300" w:lineRule="auto"/>
        <w:ind w:firstLineChars="200" w:firstLine="480"/>
        <w:rPr>
          <w:rFonts w:ascii="仿宋" w:eastAsia="仿宋" w:hAnsi="仿宋"/>
          <w:sz w:val="24"/>
        </w:rPr>
      </w:pPr>
      <w:r>
        <w:rPr>
          <w:rFonts w:ascii="仿宋" w:eastAsia="仿宋" w:hAnsi="仿宋"/>
          <w:sz w:val="24"/>
        </w:rPr>
        <w:t>1学分视频 ≧ 250分钟；2学分视频 ≧ 500分钟，每增加1学分基础值累加250分钟</w:t>
      </w:r>
      <w:r w:rsidR="007B20B6">
        <w:rPr>
          <w:rFonts w:ascii="仿宋" w:eastAsia="仿宋" w:hAnsi="仿宋" w:hint="eastAsia"/>
          <w:sz w:val="24"/>
        </w:rPr>
        <w:t>；</w:t>
      </w:r>
    </w:p>
    <w:p w14:paraId="6905581F" w14:textId="73ABF10A" w:rsidR="007B20B6" w:rsidRDefault="00932DC6">
      <w:pPr>
        <w:spacing w:line="300" w:lineRule="auto"/>
        <w:ind w:firstLine="480"/>
        <w:rPr>
          <w:rFonts w:ascii="仿宋" w:eastAsia="仿宋" w:hAnsi="仿宋"/>
          <w:sz w:val="24"/>
        </w:rPr>
      </w:pPr>
      <w:r>
        <w:rPr>
          <w:rFonts w:ascii="仿宋" w:eastAsia="仿宋" w:hAnsi="仿宋"/>
          <w:sz w:val="24"/>
        </w:rPr>
        <w:t>专业课：</w:t>
      </w:r>
      <w:r w:rsidR="007B20B6">
        <w:rPr>
          <w:rFonts w:ascii="仿宋" w:eastAsia="仿宋" w:hAnsi="仿宋" w:hint="eastAsia"/>
          <w:sz w:val="24"/>
        </w:rPr>
        <w:t>（单</w:t>
      </w:r>
      <w:r w:rsidR="007B20B6" w:rsidRPr="007B20B6">
        <w:rPr>
          <w:rFonts w:ascii="仿宋" w:eastAsia="仿宋" w:hAnsi="仿宋" w:hint="eastAsia"/>
          <w:sz w:val="24"/>
        </w:rPr>
        <w:t>个视频</w:t>
      </w:r>
      <w:r w:rsidR="007B20B6">
        <w:rPr>
          <w:rFonts w:ascii="仿宋" w:eastAsia="仿宋" w:hAnsi="仿宋" w:hint="eastAsia"/>
          <w:sz w:val="24"/>
        </w:rPr>
        <w:t>的长度</w:t>
      </w:r>
      <w:r w:rsidR="007B20B6" w:rsidRPr="007B20B6">
        <w:rPr>
          <w:rFonts w:ascii="仿宋" w:eastAsia="仿宋" w:hAnsi="仿宋" w:hint="eastAsia"/>
          <w:sz w:val="24"/>
        </w:rPr>
        <w:t>不超过15分钟</w:t>
      </w:r>
      <w:r w:rsidR="007B20B6">
        <w:rPr>
          <w:rFonts w:ascii="仿宋" w:eastAsia="仿宋" w:hAnsi="仿宋" w:hint="eastAsia"/>
          <w:sz w:val="24"/>
        </w:rPr>
        <w:t>，</w:t>
      </w:r>
      <w:r w:rsidR="007B20B6" w:rsidRPr="007B20B6">
        <w:rPr>
          <w:rFonts w:ascii="仿宋" w:eastAsia="仿宋" w:hAnsi="仿宋" w:hint="eastAsia"/>
          <w:sz w:val="24"/>
        </w:rPr>
        <w:t>每个课程超20分钟的视频不超过6个</w:t>
      </w:r>
      <w:r w:rsidR="007B20B6">
        <w:rPr>
          <w:rFonts w:ascii="仿宋" w:eastAsia="仿宋" w:hAnsi="仿宋" w:hint="eastAsia"/>
          <w:sz w:val="24"/>
        </w:rPr>
        <w:t>）</w:t>
      </w:r>
    </w:p>
    <w:p w14:paraId="7C6B386A" w14:textId="513E95CA" w:rsidR="00EB69D8" w:rsidRDefault="00932DC6">
      <w:pPr>
        <w:spacing w:line="300" w:lineRule="auto"/>
        <w:ind w:firstLine="480"/>
        <w:rPr>
          <w:rFonts w:ascii="仿宋" w:eastAsia="仿宋" w:hAnsi="仿宋"/>
          <w:sz w:val="24"/>
        </w:rPr>
      </w:pPr>
      <w:r>
        <w:rPr>
          <w:rFonts w:ascii="仿宋" w:eastAsia="仿宋" w:hAnsi="仿宋"/>
          <w:sz w:val="24"/>
        </w:rPr>
        <w:t>1学分视频 ≧ 200分钟；2学分视频 ≧ 350分钟，3学分视频 ≧ 550分钟，4学分视频 ≧ 700分钟，5学分视频 ≧ 900分钟，6学分及以上视频 ≧ 1050分钟</w:t>
      </w:r>
      <w:r>
        <w:rPr>
          <w:rFonts w:ascii="仿宋" w:eastAsia="仿宋" w:hAnsi="仿宋" w:hint="eastAsia"/>
          <w:sz w:val="24"/>
        </w:rPr>
        <w:t>。</w:t>
      </w:r>
    </w:p>
    <w:sectPr w:rsidR="00EB6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27145" w14:textId="77777777" w:rsidR="00270A6B" w:rsidRDefault="00270A6B" w:rsidP="001366D0">
      <w:r>
        <w:separator/>
      </w:r>
    </w:p>
  </w:endnote>
  <w:endnote w:type="continuationSeparator" w:id="0">
    <w:p w14:paraId="2D0CB9D7" w14:textId="77777777" w:rsidR="00270A6B" w:rsidRDefault="00270A6B" w:rsidP="0013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9DECB" w14:textId="77777777" w:rsidR="00270A6B" w:rsidRDefault="00270A6B" w:rsidP="001366D0">
      <w:r>
        <w:separator/>
      </w:r>
    </w:p>
  </w:footnote>
  <w:footnote w:type="continuationSeparator" w:id="0">
    <w:p w14:paraId="6B224DE1" w14:textId="77777777" w:rsidR="00270A6B" w:rsidRDefault="00270A6B" w:rsidP="0013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55"/>
    <w:rsid w:val="00051FB6"/>
    <w:rsid w:val="00070E5F"/>
    <w:rsid w:val="00083EB1"/>
    <w:rsid w:val="0009068C"/>
    <w:rsid w:val="000A7869"/>
    <w:rsid w:val="000C65B6"/>
    <w:rsid w:val="000D11BD"/>
    <w:rsid w:val="000E360B"/>
    <w:rsid w:val="00100B8E"/>
    <w:rsid w:val="001366D0"/>
    <w:rsid w:val="00141E24"/>
    <w:rsid w:val="0014570E"/>
    <w:rsid w:val="00152769"/>
    <w:rsid w:val="0017079A"/>
    <w:rsid w:val="001A6515"/>
    <w:rsid w:val="001E6E85"/>
    <w:rsid w:val="0020249A"/>
    <w:rsid w:val="00224241"/>
    <w:rsid w:val="00270A6B"/>
    <w:rsid w:val="00281FC3"/>
    <w:rsid w:val="00294412"/>
    <w:rsid w:val="002B2EF7"/>
    <w:rsid w:val="002D39C1"/>
    <w:rsid w:val="002E2FDE"/>
    <w:rsid w:val="00334546"/>
    <w:rsid w:val="00335436"/>
    <w:rsid w:val="0034692F"/>
    <w:rsid w:val="00360B72"/>
    <w:rsid w:val="0036252C"/>
    <w:rsid w:val="003721B1"/>
    <w:rsid w:val="004108C4"/>
    <w:rsid w:val="00425B9B"/>
    <w:rsid w:val="00471C55"/>
    <w:rsid w:val="00485D49"/>
    <w:rsid w:val="0049238B"/>
    <w:rsid w:val="0049350C"/>
    <w:rsid w:val="004C67C5"/>
    <w:rsid w:val="004C6963"/>
    <w:rsid w:val="004D1C4B"/>
    <w:rsid w:val="004D1CAA"/>
    <w:rsid w:val="00541F27"/>
    <w:rsid w:val="005514B6"/>
    <w:rsid w:val="00557988"/>
    <w:rsid w:val="00573FE8"/>
    <w:rsid w:val="00584A64"/>
    <w:rsid w:val="00587306"/>
    <w:rsid w:val="005A151C"/>
    <w:rsid w:val="005A63CA"/>
    <w:rsid w:val="005F0B1E"/>
    <w:rsid w:val="00604BB0"/>
    <w:rsid w:val="00677DF6"/>
    <w:rsid w:val="0069283E"/>
    <w:rsid w:val="007172E3"/>
    <w:rsid w:val="0073560F"/>
    <w:rsid w:val="00743A5D"/>
    <w:rsid w:val="007B20B6"/>
    <w:rsid w:val="007C07C4"/>
    <w:rsid w:val="007C4320"/>
    <w:rsid w:val="00802D79"/>
    <w:rsid w:val="00833C52"/>
    <w:rsid w:val="008406F8"/>
    <w:rsid w:val="00842926"/>
    <w:rsid w:val="00860C03"/>
    <w:rsid w:val="00897CB8"/>
    <w:rsid w:val="008A057B"/>
    <w:rsid w:val="008B5CFD"/>
    <w:rsid w:val="008C4CE1"/>
    <w:rsid w:val="008C6875"/>
    <w:rsid w:val="008C731C"/>
    <w:rsid w:val="00932DC6"/>
    <w:rsid w:val="00980C4E"/>
    <w:rsid w:val="0098337D"/>
    <w:rsid w:val="00986D84"/>
    <w:rsid w:val="009A01EE"/>
    <w:rsid w:val="009A1293"/>
    <w:rsid w:val="009B2FEF"/>
    <w:rsid w:val="009B5867"/>
    <w:rsid w:val="00A2046E"/>
    <w:rsid w:val="00A60FA2"/>
    <w:rsid w:val="00A7195A"/>
    <w:rsid w:val="00A73A9B"/>
    <w:rsid w:val="00AB23F5"/>
    <w:rsid w:val="00B3735D"/>
    <w:rsid w:val="00B44720"/>
    <w:rsid w:val="00B65F44"/>
    <w:rsid w:val="00B75D53"/>
    <w:rsid w:val="00C447DA"/>
    <w:rsid w:val="00C610C3"/>
    <w:rsid w:val="00CB12FE"/>
    <w:rsid w:val="00D04517"/>
    <w:rsid w:val="00D04827"/>
    <w:rsid w:val="00D060A3"/>
    <w:rsid w:val="00D3031C"/>
    <w:rsid w:val="00D3549E"/>
    <w:rsid w:val="00D46805"/>
    <w:rsid w:val="00DD0C39"/>
    <w:rsid w:val="00DF4DB4"/>
    <w:rsid w:val="00E35990"/>
    <w:rsid w:val="00E61F67"/>
    <w:rsid w:val="00E70852"/>
    <w:rsid w:val="00E97F09"/>
    <w:rsid w:val="00EB69D8"/>
    <w:rsid w:val="00EC18B1"/>
    <w:rsid w:val="00EC59D0"/>
    <w:rsid w:val="00F053F2"/>
    <w:rsid w:val="00F5027B"/>
    <w:rsid w:val="00F62C3E"/>
    <w:rsid w:val="00FB4290"/>
    <w:rsid w:val="00FC2C0D"/>
    <w:rsid w:val="00FD77E7"/>
    <w:rsid w:val="0E566381"/>
    <w:rsid w:val="181E2205"/>
    <w:rsid w:val="1D5477EE"/>
    <w:rsid w:val="22C74886"/>
    <w:rsid w:val="2A2902F0"/>
    <w:rsid w:val="2B702E06"/>
    <w:rsid w:val="30777473"/>
    <w:rsid w:val="3C6C2183"/>
    <w:rsid w:val="453D485C"/>
    <w:rsid w:val="483A4DF3"/>
    <w:rsid w:val="4D2C4ED1"/>
    <w:rsid w:val="50535035"/>
    <w:rsid w:val="57A4318D"/>
    <w:rsid w:val="5B5A5AF6"/>
    <w:rsid w:val="5C106A1D"/>
    <w:rsid w:val="60735874"/>
    <w:rsid w:val="643C1830"/>
    <w:rsid w:val="66ED00E7"/>
    <w:rsid w:val="6A073C30"/>
    <w:rsid w:val="76A4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E1C48"/>
  <w15:docId w15:val="{0EF87FB1-F7D3-4AB2-A9CF-1C621F8A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21">
    <w:name w:val="列出段落2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JWC102</dc:creator>
  <cp:lastModifiedBy>dell</cp:lastModifiedBy>
  <cp:revision>13</cp:revision>
  <dcterms:created xsi:type="dcterms:W3CDTF">2021-03-23T00:12:00Z</dcterms:created>
  <dcterms:modified xsi:type="dcterms:W3CDTF">2021-03-24T03:28:00Z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